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48" w:rsidRPr="00907646" w:rsidRDefault="00752448" w:rsidP="00752448">
      <w:pPr>
        <w:pStyle w:val="Title"/>
        <w:rPr>
          <w:b/>
          <w:sz w:val="44"/>
          <w:szCs w:val="44"/>
        </w:rPr>
      </w:pPr>
      <w:bookmarkStart w:id="0" w:name="_Toc513065142"/>
      <w:bookmarkStart w:id="1" w:name="_GoBack"/>
      <w:r w:rsidRPr="00907646">
        <w:rPr>
          <w:b/>
          <w:sz w:val="44"/>
          <w:szCs w:val="44"/>
        </w:rPr>
        <w:t>Early Literacy Session Planning Template</w:t>
      </w:r>
      <w:bookmarkEnd w:id="0"/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1764"/>
        <w:gridCol w:w="1559"/>
        <w:gridCol w:w="366"/>
        <w:gridCol w:w="2894"/>
        <w:gridCol w:w="567"/>
        <w:gridCol w:w="4394"/>
      </w:tblGrid>
      <w:tr w:rsidR="00752448" w:rsidRPr="00FC63A5" w:rsidTr="008F3DFC">
        <w:trPr>
          <w:trHeight w:val="160"/>
        </w:trPr>
        <w:tc>
          <w:tcPr>
            <w:tcW w:w="5133" w:type="dxa"/>
            <w:gridSpan w:val="2"/>
            <w:shd w:val="clear" w:color="auto" w:fill="auto"/>
          </w:tcPr>
          <w:bookmarkEnd w:id="1"/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Target age</w:t>
            </w:r>
            <w:r>
              <w:rPr>
                <w:rFonts w:ascii="Arial" w:hAnsi="Arial" w:cs="Arial"/>
                <w:b/>
                <w:lang w:val="en-AU"/>
              </w:rPr>
              <w:t xml:space="preserve"> group</w:t>
            </w:r>
            <w:r w:rsidRPr="00FC63A5">
              <w:rPr>
                <w:rFonts w:ascii="Arial" w:hAnsi="Arial" w:cs="Arial"/>
                <w:b/>
                <w:lang w:val="en-AU"/>
              </w:rPr>
              <w:t>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Date: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 xml:space="preserve">Time:  </w:t>
            </w:r>
          </w:p>
        </w:tc>
      </w:tr>
      <w:tr w:rsidR="00752448" w:rsidRPr="00FC63A5" w:rsidTr="00752448">
        <w:trPr>
          <w:trHeight w:val="160"/>
        </w:trPr>
        <w:tc>
          <w:tcPr>
            <w:tcW w:w="14913" w:type="dxa"/>
            <w:gridSpan w:val="7"/>
            <w:shd w:val="clear" w:color="auto" w:fill="auto"/>
          </w:tcPr>
          <w:p w:rsidR="00752448" w:rsidRPr="00FC63A5" w:rsidRDefault="00752448" w:rsidP="000C364F">
            <w:pPr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Theme: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</w:tc>
      </w:tr>
      <w:tr w:rsidR="00752448" w:rsidRPr="00FC63A5" w:rsidTr="00752448">
        <w:trPr>
          <w:trHeight w:val="1062"/>
        </w:trPr>
        <w:tc>
          <w:tcPr>
            <w:tcW w:w="3369" w:type="dxa"/>
            <w:tcBorders>
              <w:bottom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 xml:space="preserve">Literacy Domain/s: </w:t>
            </w:r>
          </w:p>
        </w:tc>
        <w:tc>
          <w:tcPr>
            <w:tcW w:w="3323" w:type="dxa"/>
            <w:gridSpan w:val="2"/>
            <w:tcBorders>
              <w:bottom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color w:val="ED7D31" w:themeColor="accent2"/>
                <w:lang w:val="en-AU"/>
              </w:rPr>
            </w:pPr>
            <w:r w:rsidRPr="00FC63A5">
              <w:rPr>
                <w:rFonts w:ascii="Arial" w:hAnsi="Arial" w:cs="Arial"/>
                <w:b/>
                <w:color w:val="ED7D31" w:themeColor="accent2"/>
                <w:lang w:val="en-AU"/>
              </w:rPr>
              <w:t>Objectives for children’s learning: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color w:val="4472C4" w:themeColor="accent1"/>
                <w:lang w:val="en-AU"/>
              </w:rPr>
            </w:pPr>
            <w:r w:rsidRPr="00FC63A5">
              <w:rPr>
                <w:rFonts w:ascii="Arial" w:hAnsi="Arial" w:cs="Arial"/>
                <w:b/>
                <w:color w:val="4472C4" w:themeColor="accent1"/>
                <w:lang w:val="en-AU"/>
              </w:rPr>
              <w:t xml:space="preserve">Strategies </w:t>
            </w:r>
            <w:r>
              <w:rPr>
                <w:rFonts w:ascii="Arial" w:hAnsi="Arial" w:cs="Arial"/>
                <w:b/>
                <w:color w:val="4472C4" w:themeColor="accent1"/>
                <w:lang w:val="en-AU"/>
              </w:rPr>
              <w:t>t</w:t>
            </w:r>
            <w:r w:rsidRPr="00FC63A5">
              <w:rPr>
                <w:rFonts w:ascii="Arial" w:hAnsi="Arial" w:cs="Arial"/>
                <w:b/>
                <w:color w:val="4472C4" w:themeColor="accent1"/>
                <w:lang w:val="en-AU"/>
              </w:rPr>
              <w:t xml:space="preserve">o support children’s learning: 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color w:val="008000"/>
                <w:lang w:val="en-AU"/>
              </w:rPr>
            </w:pPr>
            <w:r w:rsidRPr="00FC63A5">
              <w:rPr>
                <w:rFonts w:ascii="Arial" w:hAnsi="Arial" w:cs="Arial"/>
                <w:b/>
                <w:color w:val="008000"/>
                <w:lang w:val="en-AU"/>
              </w:rPr>
              <w:t xml:space="preserve">Literacy tips for parents/caregivers: </w:t>
            </w:r>
          </w:p>
        </w:tc>
      </w:tr>
      <w:tr w:rsidR="00752448" w:rsidRPr="00FC63A5" w:rsidTr="00752448">
        <w:trPr>
          <w:trHeight w:val="135"/>
        </w:trPr>
        <w:tc>
          <w:tcPr>
            <w:tcW w:w="3369" w:type="dxa"/>
            <w:tcBorders>
              <w:top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323" w:type="dxa"/>
            <w:gridSpan w:val="2"/>
            <w:tcBorders>
              <w:top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color w:val="ED7D31" w:themeColor="accent2"/>
                <w:lang w:val="en-AU"/>
              </w:rPr>
            </w:pPr>
          </w:p>
        </w:tc>
        <w:tc>
          <w:tcPr>
            <w:tcW w:w="3827" w:type="dxa"/>
            <w:gridSpan w:val="3"/>
            <w:tcBorders>
              <w:top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color w:val="4472C4" w:themeColor="accent1"/>
                <w:lang w:val="en-AU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color w:val="008000"/>
                <w:lang w:val="en-AU"/>
              </w:rPr>
            </w:pPr>
          </w:p>
        </w:tc>
      </w:tr>
      <w:tr w:rsidR="00752448" w:rsidRPr="00FC63A5" w:rsidTr="00752448">
        <w:trPr>
          <w:trHeight w:val="160"/>
        </w:trPr>
        <w:tc>
          <w:tcPr>
            <w:tcW w:w="6692" w:type="dxa"/>
            <w:gridSpan w:val="3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Books, Props, Resources &amp; Equipment:</w:t>
            </w:r>
            <w:r w:rsidRPr="00FC63A5">
              <w:rPr>
                <w:rFonts w:ascii="Arial" w:hAnsi="Arial" w:cs="Arial"/>
                <w:lang w:val="en-AU"/>
              </w:rPr>
              <w:t xml:space="preserve"> 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ind w:left="1140"/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ind w:left="1140"/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ind w:left="1140"/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ind w:left="1140"/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ind w:left="426"/>
              <w:rPr>
                <w:rFonts w:ascii="Arial" w:hAnsi="Arial" w:cs="Arial"/>
                <w:lang w:val="en-AU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 xml:space="preserve">Spatial organisation: 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</w:tr>
      <w:tr w:rsidR="00752448" w:rsidRPr="00FC63A5" w:rsidTr="00752448">
        <w:trPr>
          <w:trHeight w:val="160"/>
        </w:trPr>
        <w:tc>
          <w:tcPr>
            <w:tcW w:w="14913" w:type="dxa"/>
            <w:gridSpan w:val="7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Session Development: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How will you greet each child/caregiver at the start of the session to establish connection and welcome them?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What songs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, 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finger play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s, or rhymes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will you use to warm up the group? How will you display the words of the songs?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How will you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use to introduce the theme of the week?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How will you signal transitions between different activities in the session? 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How will you prepare the children to understand the content/topic of each book? Are there any difficult words you need to explain? How will you explain their meaning?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What can they do while you are reading each book? Will you provide an independent reading opportunity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for children and their caregivers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?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Will you include explicitly tips on how caregivers can select suitable books for young children of different ages, or will you use a basket with suitable books that they can choose from and read during and/or borrow after the session? 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What other activities will you include – dance, musical instruments, oral storytelling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, craft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?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lastRenderedPageBreak/>
              <w:t xml:space="preserve">What craft activity would best suit the theme, or will you link the craft (e.g. drawing) to a book or cultural event 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(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e.g. Chinese New Year, Anzac Day, Book week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)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?</w:t>
            </w:r>
            <w:r w:rsidRPr="00CC5F30"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  <w:t xml:space="preserve"> 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How will you</w:t>
            </w:r>
            <w:r w:rsidRPr="00CC5F30">
              <w:rPr>
                <w:rFonts w:ascii="Arial" w:hAnsi="Arial" w:cs="Arial"/>
                <w:b/>
                <w:i/>
                <w:sz w:val="22"/>
                <w:szCs w:val="22"/>
                <w:lang w:val="en-AU"/>
              </w:rPr>
              <w:t xml:space="preserve"> 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demonstrate the craft activity?</w:t>
            </w:r>
          </w:p>
          <w:p w:rsidR="00752448" w:rsidRPr="00CC5F30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How will you close the session? Remember to give adult caregivers a closing tip for reinforcing the literacy skill at home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and to encourage borrowing</w:t>
            </w: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.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spacing w:before="120"/>
              <w:rPr>
                <w:rFonts w:ascii="Arial" w:hAnsi="Arial" w:cs="Arial"/>
                <w:lang w:val="en-AU"/>
              </w:rPr>
            </w:pPr>
            <w:r w:rsidRPr="00CC5F30">
              <w:rPr>
                <w:rFonts w:ascii="Arial" w:hAnsi="Arial" w:cs="Arial"/>
                <w:i/>
                <w:sz w:val="22"/>
                <w:szCs w:val="22"/>
                <w:lang w:val="en-AU"/>
              </w:rPr>
              <w:t>Consider how much time each activity will take.</w:t>
            </w:r>
          </w:p>
        </w:tc>
      </w:tr>
      <w:tr w:rsidR="00752448" w:rsidRPr="00FC63A5" w:rsidTr="00752448">
        <w:trPr>
          <w:trHeight w:val="1527"/>
        </w:trPr>
        <w:tc>
          <w:tcPr>
            <w:tcW w:w="7058" w:type="dxa"/>
            <w:gridSpan w:val="4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lastRenderedPageBreak/>
              <w:t>Support ideas for younger children: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  <w:tc>
          <w:tcPr>
            <w:tcW w:w="7855" w:type="dxa"/>
            <w:gridSpan w:val="3"/>
            <w:shd w:val="clear" w:color="auto" w:fill="auto"/>
          </w:tcPr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  <w:r w:rsidRPr="00FC63A5">
              <w:rPr>
                <w:rFonts w:ascii="Arial" w:hAnsi="Arial" w:cs="Arial"/>
                <w:b/>
                <w:lang w:val="en-AU"/>
              </w:rPr>
              <w:t>Extension ideas for older children:</w:t>
            </w:r>
          </w:p>
          <w:p w:rsidR="00752448" w:rsidRPr="00FC63A5" w:rsidRDefault="00752448" w:rsidP="000C364F">
            <w:pPr>
              <w:tabs>
                <w:tab w:val="left" w:leader="underscore" w:pos="2280"/>
                <w:tab w:val="left" w:leader="underscore" w:pos="14520"/>
              </w:tabs>
              <w:rPr>
                <w:rFonts w:ascii="Arial" w:hAnsi="Arial" w:cs="Arial"/>
                <w:lang w:val="en-AU"/>
              </w:rPr>
            </w:pPr>
          </w:p>
        </w:tc>
      </w:tr>
    </w:tbl>
    <w:p w:rsidR="00752448" w:rsidRPr="00FC63A5" w:rsidRDefault="00752448" w:rsidP="00752448">
      <w:pPr>
        <w:rPr>
          <w:rFonts w:ascii="Arial" w:hAnsi="Arial" w:cs="Arial"/>
          <w:b/>
          <w:lang w:val="en-AU"/>
        </w:rPr>
      </w:pPr>
    </w:p>
    <w:p w:rsidR="00752448" w:rsidRPr="00FC63A5" w:rsidRDefault="00752448" w:rsidP="00752448">
      <w:pPr>
        <w:rPr>
          <w:rFonts w:ascii="Arial" w:hAnsi="Arial" w:cs="Arial"/>
          <w:b/>
          <w:lang w:val="en-AU"/>
        </w:rPr>
      </w:pPr>
      <w:r w:rsidRPr="00FC63A5">
        <w:rPr>
          <w:rFonts w:ascii="Arial" w:hAnsi="Arial" w:cs="Arial"/>
          <w:b/>
          <w:lang w:val="en-AU"/>
        </w:rPr>
        <w:t>Evaluation of the session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3"/>
      </w:tblGrid>
      <w:tr w:rsidR="00752448" w:rsidRPr="00FC63A5" w:rsidTr="00752448">
        <w:tc>
          <w:tcPr>
            <w:tcW w:w="14913" w:type="dxa"/>
            <w:shd w:val="clear" w:color="auto" w:fill="auto"/>
          </w:tcPr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tabs>
                <w:tab w:val="left" w:leader="underscore" w:pos="14520"/>
              </w:tabs>
              <w:rPr>
                <w:rFonts w:ascii="Arial" w:hAnsi="Arial" w:cs="Arial"/>
                <w:b/>
                <w:lang w:val="en-AU"/>
              </w:rPr>
            </w:pPr>
          </w:p>
        </w:tc>
      </w:tr>
    </w:tbl>
    <w:p w:rsidR="00752448" w:rsidRPr="00FC63A5" w:rsidRDefault="00752448" w:rsidP="00752448">
      <w:pPr>
        <w:spacing w:before="120"/>
        <w:rPr>
          <w:rFonts w:ascii="Arial" w:hAnsi="Arial" w:cs="Arial"/>
          <w:b/>
          <w:lang w:val="en-AU"/>
        </w:rPr>
      </w:pPr>
      <w:r w:rsidRPr="00FC63A5">
        <w:rPr>
          <w:rFonts w:ascii="Arial" w:hAnsi="Arial" w:cs="Arial"/>
          <w:b/>
          <w:lang w:val="en-AU"/>
        </w:rPr>
        <w:t>Implications for Future Planning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3"/>
      </w:tblGrid>
      <w:tr w:rsidR="00752448" w:rsidRPr="00FC63A5" w:rsidTr="00752448">
        <w:tc>
          <w:tcPr>
            <w:tcW w:w="14913" w:type="dxa"/>
            <w:shd w:val="clear" w:color="auto" w:fill="auto"/>
          </w:tcPr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  <w:p w:rsidR="00752448" w:rsidRPr="00FC63A5" w:rsidRDefault="00752448" w:rsidP="000C364F">
            <w:pPr>
              <w:spacing w:before="120"/>
              <w:rPr>
                <w:rFonts w:ascii="Arial" w:hAnsi="Arial" w:cs="Arial"/>
                <w:b/>
                <w:lang w:val="en-AU"/>
              </w:rPr>
            </w:pPr>
          </w:p>
        </w:tc>
      </w:tr>
    </w:tbl>
    <w:p w:rsidR="00287B60" w:rsidRDefault="00287B60" w:rsidP="00752448"/>
    <w:sectPr w:rsidR="00287B60" w:rsidSect="00752448">
      <w:pgSz w:w="16838" w:h="11906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48" w:rsidRDefault="00752448" w:rsidP="00752448">
      <w:r>
        <w:separator/>
      </w:r>
    </w:p>
  </w:endnote>
  <w:endnote w:type="continuationSeparator" w:id="0">
    <w:p w:rsidR="00752448" w:rsidRDefault="00752448" w:rsidP="0075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48" w:rsidRDefault="00752448" w:rsidP="00752448">
      <w:r>
        <w:separator/>
      </w:r>
    </w:p>
  </w:footnote>
  <w:footnote w:type="continuationSeparator" w:id="0">
    <w:p w:rsidR="00752448" w:rsidRDefault="00752448" w:rsidP="0075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8"/>
    <w:rsid w:val="00287B60"/>
    <w:rsid w:val="00752448"/>
    <w:rsid w:val="008F3DFC"/>
    <w:rsid w:val="0090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AA3687-714E-483E-B4FF-1B087319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4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52448"/>
    <w:pPr>
      <w:spacing w:before="120" w:after="120"/>
    </w:pPr>
    <w:rPr>
      <w:rFonts w:ascii="Calibri" w:hAnsi="Calibri" w:cstheme="minorBidi"/>
      <w:b/>
      <w:bCs/>
      <w:sz w:val="22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7524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4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1534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Mylee Joseph</dc:creator>
  <cp:keywords> [SEC=UNCLASSIFIED]</cp:keywords>
  <dc:description/>
  <cp:lastModifiedBy>Mylee Joseph</cp:lastModifiedBy>
  <cp:revision>4</cp:revision>
  <dcterms:created xsi:type="dcterms:W3CDTF">2018-06-28T04:41:00Z</dcterms:created>
  <dcterms:modified xsi:type="dcterms:W3CDTF">2018-07-17T02:56:00Z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06CD7A8663E199BD3718DDFF9A0682B56B4475B8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4AC0BF4C34D2EB3A70DD7767676AB3C1137F0E0B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2015.1.nsw.gov.au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2DDE0A6F4F8C433C91E5D319CEBFC813</vt:lpwstr>
  </property>
  <property fmtid="{D5CDD505-2E9C-101B-9397-08002B2CF9AE}" pid="16" name="PM_OriginationTimeStamp">
    <vt:lpwstr>2018-06-28T04:42:53Z</vt:lpwstr>
  </property>
  <property fmtid="{D5CDD505-2E9C-101B-9397-08002B2CF9AE}" pid="17" name="PM_Hash_Version">
    <vt:lpwstr>2016.1</vt:lpwstr>
  </property>
  <property fmtid="{D5CDD505-2E9C-101B-9397-08002B2CF9AE}" pid="18" name="PM_Hash_Salt_Prev">
    <vt:lpwstr>3E548C4881F6DD76C8352D6B474E494F</vt:lpwstr>
  </property>
  <property fmtid="{D5CDD505-2E9C-101B-9397-08002B2CF9AE}" pid="19" name="PM_Hash_Salt">
    <vt:lpwstr>3E548C4881F6DD76C8352D6B474E494F</vt:lpwstr>
  </property>
</Properties>
</file>